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86MS0061-01-2025-006682-11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Зулейх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Ризвановн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Абдуллина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Цивильского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Чувашской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ХМАО-Югры от 30.01.2023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Абдуллина З.Р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а, пояснила, что являлась на регистрацию, однако там было закрыто.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412270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Цивильского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Чувашской Республики от 19.04.2021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ХМАО-Югры от 30.01.2023 года в отношении Абдуллиной З.Р. возложена обязанность 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17.06.2025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Зулейх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Ризвановн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1451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